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CCCB" w14:textId="77777777" w:rsidR="002B70EB" w:rsidRPr="00853BA9" w:rsidRDefault="00000000">
      <w:pPr>
        <w:pStyle w:val="Titre1"/>
        <w:rPr>
          <w:lang w:val="fr-FR"/>
        </w:rPr>
      </w:pPr>
      <w:bookmarkStart w:id="0" w:name="conditions-générales-dutilisation-cgu"/>
      <w:r w:rsidRPr="00853BA9">
        <w:rPr>
          <w:lang w:val="fr-FR"/>
        </w:rPr>
        <w:t>CONDITIONS GÉNÉRALES D’UTILISATION (CGU)</w:t>
      </w:r>
    </w:p>
    <w:p w14:paraId="38BF688E" w14:textId="77777777" w:rsidR="002B70EB" w:rsidRPr="00853BA9" w:rsidRDefault="00000000">
      <w:pPr>
        <w:pStyle w:val="Titre2"/>
        <w:rPr>
          <w:lang w:val="fr-FR"/>
        </w:rPr>
      </w:pPr>
      <w:bookmarkStart w:id="1" w:name="examen-civique-république-française"/>
      <w:r w:rsidRPr="00853BA9">
        <w:rPr>
          <w:lang w:val="fr-FR"/>
        </w:rPr>
        <w:t>Examen Civique République Française</w:t>
      </w:r>
    </w:p>
    <w:p w14:paraId="221ADD24" w14:textId="75B8187F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 xml:space="preserve">Version en vigueur au : </w:t>
      </w:r>
      <w:r w:rsidR="00853BA9">
        <w:rPr>
          <w:lang w:val="fr-FR"/>
        </w:rPr>
        <w:t>13/06/2026</w:t>
      </w:r>
    </w:p>
    <w:p w14:paraId="7BA2617A" w14:textId="3290AF68" w:rsidR="002B70EB" w:rsidRDefault="002B70EB"/>
    <w:p w14:paraId="1F827664" w14:textId="77777777" w:rsidR="002B70EB" w:rsidRPr="00853BA9" w:rsidRDefault="00000000">
      <w:pPr>
        <w:pStyle w:val="Titre1"/>
        <w:rPr>
          <w:lang w:val="fr-FR"/>
        </w:rPr>
      </w:pPr>
      <w:bookmarkStart w:id="2" w:name="article-1-objet"/>
      <w:bookmarkEnd w:id="0"/>
      <w:bookmarkEnd w:id="1"/>
      <w:r w:rsidRPr="00853BA9">
        <w:rPr>
          <w:lang w:val="fr-FR"/>
        </w:rPr>
        <w:t>ARTICLE 1 – OBJET</w:t>
      </w:r>
    </w:p>
    <w:p w14:paraId="6B04918C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Les présentes Conditions Générales d’Utilisation (CGU) ont pour objet de définir les modalités d’accès et d’utilisation de la plateforme numérique :</w:t>
      </w:r>
    </w:p>
    <w:p w14:paraId="2950A30B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b/>
          <w:bCs/>
          <w:lang w:val="fr-FR"/>
        </w:rPr>
        <w:t>Examen Civique République Française</w:t>
      </w:r>
    </w:p>
    <w:p w14:paraId="158BA827" w14:textId="77777777" w:rsidR="002B70EB" w:rsidRPr="00853BA9" w:rsidRDefault="00000000">
      <w:pPr>
        <w:pStyle w:val="Corpsdetexte"/>
        <w:rPr>
          <w:lang w:val="fr-FR"/>
        </w:rPr>
      </w:pPr>
      <w:proofErr w:type="gramStart"/>
      <w:r w:rsidRPr="00853BA9">
        <w:rPr>
          <w:lang w:val="fr-FR"/>
        </w:rPr>
        <w:t>accessible</w:t>
      </w:r>
      <w:proofErr w:type="gramEnd"/>
      <w:r w:rsidRPr="00853BA9">
        <w:rPr>
          <w:lang w:val="fr-FR"/>
        </w:rPr>
        <w:t xml:space="preserve"> à l’adresse :</w:t>
      </w:r>
    </w:p>
    <w:p w14:paraId="29BE9AC3" w14:textId="5F1B5363" w:rsidR="002B70EB" w:rsidRDefault="00000000">
      <w:pPr>
        <w:pStyle w:val="Corpsdetexte"/>
      </w:pPr>
      <w:r>
        <w:t>https:/</w:t>
      </w:r>
      <w:r w:rsidR="00853BA9">
        <w:t>/ civic.ultraduction.com</w:t>
      </w:r>
    </w:p>
    <w:p w14:paraId="10440655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Toute utilisation de la plateforme implique l’acceptation pleine et entière des présentes CGU.</w:t>
      </w:r>
    </w:p>
    <w:p w14:paraId="308FC916" w14:textId="77777777" w:rsidR="002B70EB" w:rsidRPr="00853BA9" w:rsidRDefault="00000000">
      <w:pPr>
        <w:pStyle w:val="Titre1"/>
        <w:rPr>
          <w:lang w:val="fr-FR"/>
        </w:rPr>
      </w:pPr>
      <w:bookmarkStart w:id="3" w:name="article-2-définitions"/>
      <w:bookmarkEnd w:id="2"/>
      <w:r w:rsidRPr="00853BA9">
        <w:rPr>
          <w:lang w:val="fr-FR"/>
        </w:rPr>
        <w:t>ARTICLE 2 – DÉFINITIONS</w:t>
      </w:r>
    </w:p>
    <w:p w14:paraId="17222776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Plateforme : service numérique édité par la Société.</w:t>
      </w:r>
    </w:p>
    <w:p w14:paraId="1450A4E0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Utilisateur : toute personne disposant d’un compte sur la plateforme.</w:t>
      </w:r>
    </w:p>
    <w:p w14:paraId="74D1D208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Compte : espace personnel permettant l’accès aux services.</w:t>
      </w:r>
    </w:p>
    <w:p w14:paraId="307360A3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Contenu : ensemble des ressources pédagogiques proposées sur la plateforme.</w:t>
      </w:r>
    </w:p>
    <w:p w14:paraId="554F1E10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Organisme : personne morale ayant souscrit un abonnement permettant l’accès à plusieurs utilisateurs.</w:t>
      </w:r>
    </w:p>
    <w:p w14:paraId="793FE9FC" w14:textId="77777777" w:rsidR="002B70EB" w:rsidRPr="00853BA9" w:rsidRDefault="00000000">
      <w:pPr>
        <w:pStyle w:val="Titre1"/>
        <w:rPr>
          <w:lang w:val="fr-FR"/>
        </w:rPr>
      </w:pPr>
      <w:bookmarkStart w:id="4" w:name="article-3-accès-à-la-plateforme"/>
      <w:bookmarkEnd w:id="3"/>
      <w:r w:rsidRPr="00853BA9">
        <w:rPr>
          <w:lang w:val="fr-FR"/>
        </w:rPr>
        <w:t>ARTICLE 3 – ACCÈS À LA PLATEFORME</w:t>
      </w:r>
    </w:p>
    <w:p w14:paraId="2400568B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L’accès à certaines fonctionnalités nécessite :</w:t>
      </w:r>
    </w:p>
    <w:p w14:paraId="3C04DED9" w14:textId="77777777" w:rsidR="002B70EB" w:rsidRDefault="00000000">
      <w:pPr>
        <w:pStyle w:val="Compact"/>
        <w:numPr>
          <w:ilvl w:val="0"/>
          <w:numId w:val="2"/>
        </w:numPr>
      </w:pPr>
      <w:r>
        <w:t xml:space="preserve">la </w:t>
      </w:r>
      <w:proofErr w:type="spellStart"/>
      <w:r>
        <w:t>création</w:t>
      </w:r>
      <w:proofErr w:type="spellEnd"/>
      <w:r>
        <w:t xml:space="preserve"> d’un </w:t>
      </w:r>
      <w:proofErr w:type="gramStart"/>
      <w:r>
        <w:t>compte ;</w:t>
      </w:r>
      <w:proofErr w:type="gramEnd"/>
    </w:p>
    <w:p w14:paraId="21E60832" w14:textId="77777777" w:rsidR="002B70EB" w:rsidRDefault="00000000">
      <w:pPr>
        <w:pStyle w:val="Compact"/>
        <w:numPr>
          <w:ilvl w:val="0"/>
          <w:numId w:val="2"/>
        </w:numPr>
      </w:pPr>
      <w:r>
        <w:t>l’acceptation des CGU ;</w:t>
      </w:r>
    </w:p>
    <w:p w14:paraId="10D52615" w14:textId="77777777" w:rsidR="002B70EB" w:rsidRPr="00853BA9" w:rsidRDefault="00000000">
      <w:pPr>
        <w:pStyle w:val="Compact"/>
        <w:numPr>
          <w:ilvl w:val="0"/>
          <w:numId w:val="2"/>
        </w:numPr>
        <w:rPr>
          <w:lang w:val="fr-FR"/>
        </w:rPr>
      </w:pPr>
      <w:proofErr w:type="gramStart"/>
      <w:r w:rsidRPr="00853BA9">
        <w:rPr>
          <w:lang w:val="fr-FR"/>
        </w:rPr>
        <w:t>le</w:t>
      </w:r>
      <w:proofErr w:type="gramEnd"/>
      <w:r w:rsidRPr="00853BA9">
        <w:rPr>
          <w:lang w:val="fr-FR"/>
        </w:rPr>
        <w:t xml:space="preserve"> respect des présentes conditions.</w:t>
      </w:r>
    </w:p>
    <w:p w14:paraId="5C22A4C8" w14:textId="77777777" w:rsidR="002B70EB" w:rsidRDefault="00000000">
      <w:pPr>
        <w:pStyle w:val="FirstParagraph"/>
      </w:pPr>
      <w:proofErr w:type="spellStart"/>
      <w:r>
        <w:t>L’utilisateur</w:t>
      </w:r>
      <w:proofErr w:type="spellEnd"/>
      <w:r>
        <w:t xml:space="preserve"> doit </w:t>
      </w:r>
      <w:proofErr w:type="gramStart"/>
      <w:r>
        <w:t>disposer :</w:t>
      </w:r>
      <w:proofErr w:type="gramEnd"/>
    </w:p>
    <w:p w14:paraId="38186C7E" w14:textId="77777777" w:rsidR="002B70EB" w:rsidRDefault="00000000">
      <w:pPr>
        <w:pStyle w:val="Compact"/>
        <w:numPr>
          <w:ilvl w:val="0"/>
          <w:numId w:val="3"/>
        </w:numPr>
      </w:pPr>
      <w:r>
        <w:lastRenderedPageBreak/>
        <w:t>d’un accès Internet ;</w:t>
      </w:r>
    </w:p>
    <w:p w14:paraId="1C06DD77" w14:textId="77777777" w:rsidR="002B70EB" w:rsidRDefault="00000000">
      <w:pPr>
        <w:pStyle w:val="Compact"/>
        <w:numPr>
          <w:ilvl w:val="0"/>
          <w:numId w:val="3"/>
        </w:numPr>
      </w:pPr>
      <w:r>
        <w:t>d’un équipement compatible.</w:t>
      </w:r>
    </w:p>
    <w:p w14:paraId="4E6AE0D7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Les frais de connexion restent à sa charge.</w:t>
      </w:r>
    </w:p>
    <w:p w14:paraId="472062E7" w14:textId="77777777" w:rsidR="002B70EB" w:rsidRPr="00853BA9" w:rsidRDefault="00000000">
      <w:pPr>
        <w:pStyle w:val="Titre1"/>
        <w:rPr>
          <w:lang w:val="fr-FR"/>
        </w:rPr>
      </w:pPr>
      <w:bookmarkStart w:id="5" w:name="article-4-création-du-compte"/>
      <w:bookmarkEnd w:id="4"/>
      <w:r w:rsidRPr="00853BA9">
        <w:rPr>
          <w:lang w:val="fr-FR"/>
        </w:rPr>
        <w:t>ARTICLE 4 – CRÉATION DU COMPTE</w:t>
      </w:r>
    </w:p>
    <w:p w14:paraId="407F052B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L’utilisateur s’engage à :</w:t>
      </w:r>
    </w:p>
    <w:p w14:paraId="63F626E0" w14:textId="77777777" w:rsidR="002B70EB" w:rsidRDefault="00000000">
      <w:pPr>
        <w:pStyle w:val="Compact"/>
        <w:numPr>
          <w:ilvl w:val="0"/>
          <w:numId w:val="4"/>
        </w:numPr>
      </w:pP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</w:t>
      </w:r>
      <w:proofErr w:type="spellStart"/>
      <w:proofErr w:type="gramStart"/>
      <w:r>
        <w:t>exactes</w:t>
      </w:r>
      <w:proofErr w:type="spellEnd"/>
      <w:r>
        <w:t xml:space="preserve"> ;</w:t>
      </w:r>
      <w:proofErr w:type="gramEnd"/>
    </w:p>
    <w:p w14:paraId="753E3A8F" w14:textId="77777777" w:rsidR="002B70EB" w:rsidRPr="00853BA9" w:rsidRDefault="00000000">
      <w:pPr>
        <w:pStyle w:val="Compact"/>
        <w:numPr>
          <w:ilvl w:val="0"/>
          <w:numId w:val="4"/>
        </w:numPr>
        <w:rPr>
          <w:lang w:val="fr-FR"/>
        </w:rPr>
      </w:pPr>
      <w:proofErr w:type="gramStart"/>
      <w:r w:rsidRPr="00853BA9">
        <w:rPr>
          <w:lang w:val="fr-FR"/>
        </w:rPr>
        <w:t>maintenir</w:t>
      </w:r>
      <w:proofErr w:type="gramEnd"/>
      <w:r w:rsidRPr="00853BA9">
        <w:rPr>
          <w:lang w:val="fr-FR"/>
        </w:rPr>
        <w:t xml:space="preserve"> ces informations à jour ;</w:t>
      </w:r>
    </w:p>
    <w:p w14:paraId="6F598252" w14:textId="77777777" w:rsidR="002B70EB" w:rsidRDefault="00000000">
      <w:pPr>
        <w:pStyle w:val="Compact"/>
        <w:numPr>
          <w:ilvl w:val="0"/>
          <w:numId w:val="4"/>
        </w:numPr>
      </w:pPr>
      <w:proofErr w:type="spellStart"/>
      <w:r>
        <w:t>protéger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identifiants</w:t>
      </w:r>
      <w:proofErr w:type="spellEnd"/>
      <w:r>
        <w:t>.</w:t>
      </w:r>
    </w:p>
    <w:p w14:paraId="57E98617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L’utilisateur demeure seul responsable de l’utilisation de son compte.</w:t>
      </w:r>
    </w:p>
    <w:p w14:paraId="34C9F566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Toute utilisation réalisée via le compte est réputée effectuée par son titulaire.</w:t>
      </w:r>
    </w:p>
    <w:p w14:paraId="79D46F20" w14:textId="77777777" w:rsidR="002B70EB" w:rsidRPr="00853BA9" w:rsidRDefault="00000000">
      <w:pPr>
        <w:pStyle w:val="Titre1"/>
        <w:rPr>
          <w:lang w:val="fr-FR"/>
        </w:rPr>
      </w:pPr>
      <w:bookmarkStart w:id="6" w:name="X26f01c6f5d25d850e20da8dce767e38ae0cbe2b"/>
      <w:bookmarkEnd w:id="5"/>
      <w:r w:rsidRPr="00853BA9">
        <w:rPr>
          <w:lang w:val="fr-FR"/>
        </w:rPr>
        <w:t>ARTICLE 5 – ACCÈS PERSONNEL ET NON TRANSFÉRABLE</w:t>
      </w:r>
    </w:p>
    <w:p w14:paraId="65B82199" w14:textId="77777777" w:rsidR="002B70EB" w:rsidRDefault="00000000">
      <w:pPr>
        <w:pStyle w:val="FirstParagraph"/>
      </w:pPr>
      <w:r>
        <w:t xml:space="preserve">Les </w:t>
      </w:r>
      <w:proofErr w:type="spellStart"/>
      <w:r>
        <w:t>identifiants</w:t>
      </w:r>
      <w:proofErr w:type="spellEnd"/>
      <w:r>
        <w:t xml:space="preserve"> </w:t>
      </w:r>
      <w:proofErr w:type="spellStart"/>
      <w:proofErr w:type="gramStart"/>
      <w:r>
        <w:t>sont</w:t>
      </w:r>
      <w:proofErr w:type="spellEnd"/>
      <w:r>
        <w:t xml:space="preserve"> :</w:t>
      </w:r>
      <w:proofErr w:type="gramEnd"/>
    </w:p>
    <w:p w14:paraId="63EDD7E7" w14:textId="77777777" w:rsidR="002B70EB" w:rsidRDefault="00000000">
      <w:pPr>
        <w:pStyle w:val="Compact"/>
        <w:numPr>
          <w:ilvl w:val="0"/>
          <w:numId w:val="5"/>
        </w:numPr>
      </w:pPr>
      <w:r>
        <w:t>strictement personnels ;</w:t>
      </w:r>
    </w:p>
    <w:p w14:paraId="36809348" w14:textId="77777777" w:rsidR="002B70EB" w:rsidRDefault="00000000">
      <w:pPr>
        <w:pStyle w:val="Compact"/>
        <w:numPr>
          <w:ilvl w:val="0"/>
          <w:numId w:val="5"/>
        </w:numPr>
      </w:pPr>
      <w:r>
        <w:t>confidentiels ;</w:t>
      </w:r>
    </w:p>
    <w:p w14:paraId="7D9F0D3D" w14:textId="77777777" w:rsidR="002B70EB" w:rsidRDefault="00000000">
      <w:pPr>
        <w:pStyle w:val="Compact"/>
        <w:numPr>
          <w:ilvl w:val="0"/>
          <w:numId w:val="5"/>
        </w:numPr>
      </w:pPr>
      <w:r>
        <w:t>non cessibles.</w:t>
      </w:r>
    </w:p>
    <w:p w14:paraId="59CBE66D" w14:textId="77777777" w:rsidR="002B70EB" w:rsidRDefault="00000000">
      <w:pPr>
        <w:pStyle w:val="FirstParagraph"/>
      </w:pPr>
      <w:r>
        <w:t>Il est interdit :</w:t>
      </w:r>
    </w:p>
    <w:p w14:paraId="7E53DACE" w14:textId="77777777" w:rsidR="002B70EB" w:rsidRDefault="00000000">
      <w:pPr>
        <w:pStyle w:val="Compact"/>
        <w:numPr>
          <w:ilvl w:val="0"/>
          <w:numId w:val="6"/>
        </w:numPr>
      </w:pPr>
      <w:r>
        <w:t>de partager un compte ;</w:t>
      </w:r>
    </w:p>
    <w:p w14:paraId="71FE10A9" w14:textId="77777777" w:rsidR="002B70EB" w:rsidRDefault="00000000">
      <w:pPr>
        <w:pStyle w:val="Compact"/>
        <w:numPr>
          <w:ilvl w:val="0"/>
          <w:numId w:val="6"/>
        </w:numPr>
      </w:pPr>
      <w:r>
        <w:t>de revendre un accès ;</w:t>
      </w:r>
    </w:p>
    <w:p w14:paraId="3AD21F1A" w14:textId="77777777" w:rsidR="002B70EB" w:rsidRDefault="00000000">
      <w:pPr>
        <w:pStyle w:val="Compact"/>
        <w:numPr>
          <w:ilvl w:val="0"/>
          <w:numId w:val="6"/>
        </w:numPr>
      </w:pPr>
      <w:r>
        <w:t>de prêter ses identifiants.</w:t>
      </w:r>
    </w:p>
    <w:p w14:paraId="29FFFE17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peut suspendre tout compte présentant une utilisation anormale ou frauduleuse.</w:t>
      </w:r>
    </w:p>
    <w:p w14:paraId="53961350" w14:textId="77777777" w:rsidR="002B70EB" w:rsidRPr="00853BA9" w:rsidRDefault="00000000">
      <w:pPr>
        <w:pStyle w:val="Titre1"/>
        <w:rPr>
          <w:lang w:val="fr-FR"/>
        </w:rPr>
      </w:pPr>
      <w:bookmarkStart w:id="7" w:name="article-6-description-des-services"/>
      <w:bookmarkEnd w:id="6"/>
      <w:r w:rsidRPr="00853BA9">
        <w:rPr>
          <w:lang w:val="fr-FR"/>
        </w:rPr>
        <w:t>ARTICLE 6 – DESCRIPTION DES SERVICES</w:t>
      </w:r>
    </w:p>
    <w:p w14:paraId="3F6FC3AC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plateforme peut notamment proposer :</w:t>
      </w:r>
    </w:p>
    <w:p w14:paraId="3DB26EA2" w14:textId="77777777" w:rsidR="002B70EB" w:rsidRDefault="00000000">
      <w:pPr>
        <w:pStyle w:val="Compact"/>
        <w:numPr>
          <w:ilvl w:val="0"/>
          <w:numId w:val="7"/>
        </w:numPr>
      </w:pPr>
      <w:r>
        <w:t xml:space="preserve">fiches </w:t>
      </w:r>
      <w:proofErr w:type="spellStart"/>
      <w:proofErr w:type="gramStart"/>
      <w:r>
        <w:t>pédagogiques</w:t>
      </w:r>
      <w:proofErr w:type="spellEnd"/>
      <w:r>
        <w:t xml:space="preserve"> ;</w:t>
      </w:r>
      <w:proofErr w:type="gramEnd"/>
    </w:p>
    <w:p w14:paraId="014B0BD5" w14:textId="77777777" w:rsidR="002B70EB" w:rsidRDefault="00000000">
      <w:pPr>
        <w:pStyle w:val="Compact"/>
        <w:numPr>
          <w:ilvl w:val="0"/>
          <w:numId w:val="7"/>
        </w:numPr>
      </w:pPr>
      <w:r>
        <w:t>parcours de découverte ;</w:t>
      </w:r>
    </w:p>
    <w:p w14:paraId="371188BA" w14:textId="77777777" w:rsidR="002B70EB" w:rsidRDefault="00000000">
      <w:pPr>
        <w:pStyle w:val="Compact"/>
        <w:numPr>
          <w:ilvl w:val="0"/>
          <w:numId w:val="7"/>
        </w:numPr>
      </w:pPr>
      <w:r>
        <w:t>fiches de révision ;</w:t>
      </w:r>
    </w:p>
    <w:p w14:paraId="36B710B4" w14:textId="77777777" w:rsidR="002B70EB" w:rsidRDefault="00000000">
      <w:pPr>
        <w:pStyle w:val="Compact"/>
        <w:numPr>
          <w:ilvl w:val="0"/>
          <w:numId w:val="7"/>
        </w:numPr>
      </w:pPr>
      <w:r>
        <w:t>flashcards ;</w:t>
      </w:r>
    </w:p>
    <w:p w14:paraId="2808931F" w14:textId="77777777" w:rsidR="002B70EB" w:rsidRDefault="00000000">
      <w:pPr>
        <w:pStyle w:val="Compact"/>
        <w:numPr>
          <w:ilvl w:val="0"/>
          <w:numId w:val="7"/>
        </w:numPr>
      </w:pPr>
      <w:r>
        <w:lastRenderedPageBreak/>
        <w:t>cartes mentales ;</w:t>
      </w:r>
    </w:p>
    <w:p w14:paraId="6C00DBE8" w14:textId="77777777" w:rsidR="002B70EB" w:rsidRDefault="00000000">
      <w:pPr>
        <w:pStyle w:val="Compact"/>
        <w:numPr>
          <w:ilvl w:val="0"/>
          <w:numId w:val="7"/>
        </w:numPr>
      </w:pPr>
      <w:r>
        <w:t>infographies ;</w:t>
      </w:r>
    </w:p>
    <w:p w14:paraId="780156B4" w14:textId="77777777" w:rsidR="002B70EB" w:rsidRDefault="00000000">
      <w:pPr>
        <w:pStyle w:val="Compact"/>
        <w:numPr>
          <w:ilvl w:val="0"/>
          <w:numId w:val="7"/>
        </w:numPr>
      </w:pPr>
      <w:r>
        <w:t>chronologies ;</w:t>
      </w:r>
    </w:p>
    <w:p w14:paraId="6668284E" w14:textId="77777777" w:rsidR="002B70EB" w:rsidRDefault="00000000">
      <w:pPr>
        <w:pStyle w:val="Compact"/>
        <w:numPr>
          <w:ilvl w:val="0"/>
          <w:numId w:val="7"/>
        </w:numPr>
      </w:pPr>
      <w:r>
        <w:t>quiz ;</w:t>
      </w:r>
    </w:p>
    <w:p w14:paraId="44DF2E59" w14:textId="77777777" w:rsidR="002B70EB" w:rsidRDefault="00000000">
      <w:pPr>
        <w:pStyle w:val="Compact"/>
        <w:numPr>
          <w:ilvl w:val="0"/>
          <w:numId w:val="7"/>
        </w:numPr>
      </w:pPr>
      <w:r>
        <w:t>examens blancs ;</w:t>
      </w:r>
    </w:p>
    <w:p w14:paraId="4101E965" w14:textId="77777777" w:rsidR="002B70EB" w:rsidRDefault="00000000">
      <w:pPr>
        <w:pStyle w:val="Compact"/>
        <w:numPr>
          <w:ilvl w:val="0"/>
          <w:numId w:val="7"/>
        </w:numPr>
      </w:pPr>
      <w:r>
        <w:t>questions pièges ;</w:t>
      </w:r>
    </w:p>
    <w:p w14:paraId="01639219" w14:textId="77777777" w:rsidR="002B70EB" w:rsidRDefault="00000000">
      <w:pPr>
        <w:pStyle w:val="Compact"/>
        <w:numPr>
          <w:ilvl w:val="0"/>
          <w:numId w:val="7"/>
        </w:numPr>
      </w:pPr>
      <w:r>
        <w:t>statistiques de progression ;</w:t>
      </w:r>
    </w:p>
    <w:p w14:paraId="63E88AB8" w14:textId="77777777" w:rsidR="002B70EB" w:rsidRDefault="00000000">
      <w:pPr>
        <w:pStyle w:val="Compact"/>
        <w:numPr>
          <w:ilvl w:val="0"/>
          <w:numId w:val="7"/>
        </w:numPr>
      </w:pPr>
      <w:r>
        <w:t>outils d’apprentissage multilingues.</w:t>
      </w:r>
    </w:p>
    <w:p w14:paraId="6B1E932D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se réserve le droit d’ajouter, modifier ou supprimer certaines fonctionnalités.</w:t>
      </w:r>
    </w:p>
    <w:p w14:paraId="39F36501" w14:textId="77777777" w:rsidR="002B70EB" w:rsidRPr="00853BA9" w:rsidRDefault="00000000">
      <w:pPr>
        <w:pStyle w:val="Titre1"/>
        <w:rPr>
          <w:lang w:val="fr-FR"/>
        </w:rPr>
      </w:pPr>
      <w:bookmarkStart w:id="8" w:name="article-7-utilisation-autorisée"/>
      <w:bookmarkEnd w:id="7"/>
      <w:r w:rsidRPr="00853BA9">
        <w:rPr>
          <w:lang w:val="fr-FR"/>
        </w:rPr>
        <w:t>ARTICLE 7 – UTILISATION AUTORISÉE</w:t>
      </w:r>
    </w:p>
    <w:p w14:paraId="4976B253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L’utilisateur s’engage à utiliser la plateforme :</w:t>
      </w:r>
    </w:p>
    <w:p w14:paraId="69A4079F" w14:textId="77777777" w:rsidR="002B70EB" w:rsidRDefault="00000000">
      <w:pPr>
        <w:pStyle w:val="Compact"/>
        <w:numPr>
          <w:ilvl w:val="0"/>
          <w:numId w:val="8"/>
        </w:numPr>
      </w:pPr>
      <w:proofErr w:type="spellStart"/>
      <w:r>
        <w:t>conformément</w:t>
      </w:r>
      <w:proofErr w:type="spellEnd"/>
      <w:r>
        <w:t xml:space="preserve"> à </w:t>
      </w:r>
      <w:proofErr w:type="spellStart"/>
      <w:r>
        <w:t>sa</w:t>
      </w:r>
      <w:proofErr w:type="spellEnd"/>
      <w:r>
        <w:t xml:space="preserve"> </w:t>
      </w:r>
      <w:proofErr w:type="gramStart"/>
      <w:r>
        <w:t>destination ;</w:t>
      </w:r>
      <w:proofErr w:type="gramEnd"/>
    </w:p>
    <w:p w14:paraId="54C54710" w14:textId="77777777" w:rsidR="002B70EB" w:rsidRPr="00853BA9" w:rsidRDefault="00000000">
      <w:pPr>
        <w:pStyle w:val="Compact"/>
        <w:numPr>
          <w:ilvl w:val="0"/>
          <w:numId w:val="8"/>
        </w:numPr>
        <w:rPr>
          <w:lang w:val="fr-FR"/>
        </w:rPr>
      </w:pPr>
      <w:proofErr w:type="gramStart"/>
      <w:r w:rsidRPr="00853BA9">
        <w:rPr>
          <w:lang w:val="fr-FR"/>
        </w:rPr>
        <w:t>dans</w:t>
      </w:r>
      <w:proofErr w:type="gramEnd"/>
      <w:r w:rsidRPr="00853BA9">
        <w:rPr>
          <w:lang w:val="fr-FR"/>
        </w:rPr>
        <w:t xml:space="preserve"> le respect des lois françaises ;</w:t>
      </w:r>
    </w:p>
    <w:p w14:paraId="2F4404A9" w14:textId="77777777" w:rsidR="002B70EB" w:rsidRPr="00853BA9" w:rsidRDefault="00000000">
      <w:pPr>
        <w:pStyle w:val="Compact"/>
        <w:numPr>
          <w:ilvl w:val="0"/>
          <w:numId w:val="8"/>
        </w:numPr>
        <w:rPr>
          <w:lang w:val="fr-FR"/>
        </w:rPr>
      </w:pPr>
      <w:proofErr w:type="gramStart"/>
      <w:r w:rsidRPr="00853BA9">
        <w:rPr>
          <w:lang w:val="fr-FR"/>
        </w:rPr>
        <w:t>sans</w:t>
      </w:r>
      <w:proofErr w:type="gramEnd"/>
      <w:r w:rsidRPr="00853BA9">
        <w:rPr>
          <w:lang w:val="fr-FR"/>
        </w:rPr>
        <w:t xml:space="preserve"> porter atteinte aux droits des tiers.</w:t>
      </w:r>
    </w:p>
    <w:p w14:paraId="5F7384AF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Toute utilisation détournée est interdite.</w:t>
      </w:r>
    </w:p>
    <w:p w14:paraId="7E9FD8A3" w14:textId="77777777" w:rsidR="002B70EB" w:rsidRPr="00853BA9" w:rsidRDefault="00000000">
      <w:pPr>
        <w:pStyle w:val="Titre1"/>
        <w:rPr>
          <w:lang w:val="fr-FR"/>
        </w:rPr>
      </w:pPr>
      <w:bookmarkStart w:id="9" w:name="article-8-interdictions"/>
      <w:bookmarkEnd w:id="8"/>
      <w:r w:rsidRPr="00853BA9">
        <w:rPr>
          <w:lang w:val="fr-FR"/>
        </w:rPr>
        <w:t>ARTICLE 8 – INTERDICTIONS</w:t>
      </w:r>
    </w:p>
    <w:p w14:paraId="5546E484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Il est notamment interdit :</w:t>
      </w:r>
    </w:p>
    <w:p w14:paraId="1BB98D2C" w14:textId="77777777" w:rsidR="002B70EB" w:rsidRPr="00853BA9" w:rsidRDefault="00000000">
      <w:pPr>
        <w:pStyle w:val="Compact"/>
        <w:numPr>
          <w:ilvl w:val="0"/>
          <w:numId w:val="9"/>
        </w:numPr>
        <w:rPr>
          <w:lang w:val="fr-FR"/>
        </w:rPr>
      </w:pPr>
      <w:proofErr w:type="gramStart"/>
      <w:r w:rsidRPr="00853BA9">
        <w:rPr>
          <w:lang w:val="fr-FR"/>
        </w:rPr>
        <w:t>de</w:t>
      </w:r>
      <w:proofErr w:type="gramEnd"/>
      <w:r w:rsidRPr="00853BA9">
        <w:rPr>
          <w:lang w:val="fr-FR"/>
        </w:rPr>
        <w:t xml:space="preserve"> copier massivement les contenus ;</w:t>
      </w:r>
    </w:p>
    <w:p w14:paraId="38699612" w14:textId="77777777" w:rsidR="002B70EB" w:rsidRPr="00853BA9" w:rsidRDefault="00000000">
      <w:pPr>
        <w:pStyle w:val="Compact"/>
        <w:numPr>
          <w:ilvl w:val="0"/>
          <w:numId w:val="9"/>
        </w:numPr>
        <w:rPr>
          <w:lang w:val="fr-FR"/>
        </w:rPr>
      </w:pPr>
      <w:proofErr w:type="gramStart"/>
      <w:r w:rsidRPr="00853BA9">
        <w:rPr>
          <w:lang w:val="fr-FR"/>
        </w:rPr>
        <w:t>d’extraire</w:t>
      </w:r>
      <w:proofErr w:type="gramEnd"/>
      <w:r w:rsidRPr="00853BA9">
        <w:rPr>
          <w:lang w:val="fr-FR"/>
        </w:rPr>
        <w:t xml:space="preserve"> les bases de données ;</w:t>
      </w:r>
    </w:p>
    <w:p w14:paraId="45AEF626" w14:textId="77777777" w:rsidR="002B70EB" w:rsidRPr="00853BA9" w:rsidRDefault="00000000">
      <w:pPr>
        <w:pStyle w:val="Compact"/>
        <w:numPr>
          <w:ilvl w:val="0"/>
          <w:numId w:val="9"/>
        </w:numPr>
        <w:rPr>
          <w:lang w:val="fr-FR"/>
        </w:rPr>
      </w:pPr>
      <w:proofErr w:type="gramStart"/>
      <w:r w:rsidRPr="00853BA9">
        <w:rPr>
          <w:lang w:val="fr-FR"/>
        </w:rPr>
        <w:t>d’utiliser</w:t>
      </w:r>
      <w:proofErr w:type="gramEnd"/>
      <w:r w:rsidRPr="00853BA9">
        <w:rPr>
          <w:lang w:val="fr-FR"/>
        </w:rPr>
        <w:t xml:space="preserve"> des robots ou scripts automatisés ;</w:t>
      </w:r>
    </w:p>
    <w:p w14:paraId="6425DFD4" w14:textId="77777777" w:rsidR="002B70EB" w:rsidRPr="00853BA9" w:rsidRDefault="00000000">
      <w:pPr>
        <w:pStyle w:val="Compact"/>
        <w:numPr>
          <w:ilvl w:val="0"/>
          <w:numId w:val="9"/>
        </w:numPr>
        <w:rPr>
          <w:lang w:val="fr-FR"/>
        </w:rPr>
      </w:pPr>
      <w:proofErr w:type="gramStart"/>
      <w:r w:rsidRPr="00853BA9">
        <w:rPr>
          <w:lang w:val="fr-FR"/>
        </w:rPr>
        <w:t>de</w:t>
      </w:r>
      <w:proofErr w:type="gramEnd"/>
      <w:r w:rsidRPr="00853BA9">
        <w:rPr>
          <w:lang w:val="fr-FR"/>
        </w:rPr>
        <w:t xml:space="preserve"> contourner les mesures de sécurité ;</w:t>
      </w:r>
    </w:p>
    <w:p w14:paraId="1C08A18F" w14:textId="77777777" w:rsidR="002B70EB" w:rsidRDefault="00000000">
      <w:pPr>
        <w:pStyle w:val="Compact"/>
        <w:numPr>
          <w:ilvl w:val="0"/>
          <w:numId w:val="9"/>
        </w:numPr>
      </w:pPr>
      <w:r>
        <w:t xml:space="preserve">de </w:t>
      </w:r>
      <w:proofErr w:type="spellStart"/>
      <w:r>
        <w:t>revendre</w:t>
      </w:r>
      <w:proofErr w:type="spellEnd"/>
      <w:r>
        <w:t xml:space="preserve"> les </w:t>
      </w:r>
      <w:proofErr w:type="spellStart"/>
      <w:proofErr w:type="gramStart"/>
      <w:r>
        <w:t>contenus</w:t>
      </w:r>
      <w:proofErr w:type="spellEnd"/>
      <w:r>
        <w:t xml:space="preserve"> ;</w:t>
      </w:r>
      <w:proofErr w:type="gramEnd"/>
    </w:p>
    <w:p w14:paraId="122AA0C0" w14:textId="77777777" w:rsidR="002B70EB" w:rsidRPr="00853BA9" w:rsidRDefault="00000000">
      <w:pPr>
        <w:pStyle w:val="Compact"/>
        <w:numPr>
          <w:ilvl w:val="0"/>
          <w:numId w:val="9"/>
        </w:numPr>
        <w:rPr>
          <w:lang w:val="fr-FR"/>
        </w:rPr>
      </w:pPr>
      <w:proofErr w:type="gramStart"/>
      <w:r w:rsidRPr="00853BA9">
        <w:rPr>
          <w:lang w:val="fr-FR"/>
        </w:rPr>
        <w:t>de</w:t>
      </w:r>
      <w:proofErr w:type="gramEnd"/>
      <w:r w:rsidRPr="00853BA9">
        <w:rPr>
          <w:lang w:val="fr-FR"/>
        </w:rPr>
        <w:t xml:space="preserve"> reproduire les examens blancs ;</w:t>
      </w:r>
    </w:p>
    <w:p w14:paraId="0865A944" w14:textId="77777777" w:rsidR="002B70EB" w:rsidRPr="00853BA9" w:rsidRDefault="00000000">
      <w:pPr>
        <w:pStyle w:val="Compact"/>
        <w:numPr>
          <w:ilvl w:val="0"/>
          <w:numId w:val="9"/>
        </w:numPr>
        <w:rPr>
          <w:lang w:val="fr-FR"/>
        </w:rPr>
      </w:pPr>
      <w:proofErr w:type="gramStart"/>
      <w:r w:rsidRPr="00853BA9">
        <w:rPr>
          <w:lang w:val="fr-FR"/>
        </w:rPr>
        <w:t>de</w:t>
      </w:r>
      <w:proofErr w:type="gramEnd"/>
      <w:r w:rsidRPr="00853BA9">
        <w:rPr>
          <w:lang w:val="fr-FR"/>
        </w:rPr>
        <w:t xml:space="preserve"> diffuser les ressources pédagogiques sur Internet ou les réseaux sociaux.</w:t>
      </w:r>
    </w:p>
    <w:p w14:paraId="12DC3205" w14:textId="77777777" w:rsidR="002B70EB" w:rsidRPr="00853BA9" w:rsidRDefault="00000000">
      <w:pPr>
        <w:pStyle w:val="Titre1"/>
        <w:rPr>
          <w:lang w:val="fr-FR"/>
        </w:rPr>
      </w:pPr>
      <w:bookmarkStart w:id="10" w:name="article-9-propriété-intellectuelle"/>
      <w:bookmarkEnd w:id="9"/>
      <w:r w:rsidRPr="00853BA9">
        <w:rPr>
          <w:lang w:val="fr-FR"/>
        </w:rPr>
        <w:t>ARTICLE 9 – PROPRIÉTÉ INTELLECTUELLE</w:t>
      </w:r>
    </w:p>
    <w:p w14:paraId="24779521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 xml:space="preserve">La plateforme ainsi que l’ensemble de ses contenus sont </w:t>
      </w:r>
      <w:proofErr w:type="gramStart"/>
      <w:r w:rsidRPr="00853BA9">
        <w:rPr>
          <w:lang w:val="fr-FR"/>
        </w:rPr>
        <w:t>protégés</w:t>
      </w:r>
      <w:proofErr w:type="gramEnd"/>
      <w:r w:rsidRPr="00853BA9">
        <w:rPr>
          <w:lang w:val="fr-FR"/>
        </w:rPr>
        <w:t xml:space="preserve"> par le Code de la propriété intellectuelle.</w:t>
      </w:r>
    </w:p>
    <w:p w14:paraId="1AA0C604" w14:textId="77777777" w:rsidR="002B70EB" w:rsidRDefault="00000000">
      <w:pPr>
        <w:pStyle w:val="Corpsdetexte"/>
      </w:pPr>
      <w:r>
        <w:t xml:space="preserve">Sont </w:t>
      </w:r>
      <w:proofErr w:type="spellStart"/>
      <w:r>
        <w:t>notamment</w:t>
      </w:r>
      <w:proofErr w:type="spellEnd"/>
      <w:r>
        <w:t xml:space="preserve"> </w:t>
      </w:r>
      <w:proofErr w:type="gramStart"/>
      <w:r>
        <w:t>protégés :</w:t>
      </w:r>
      <w:proofErr w:type="gramEnd"/>
    </w:p>
    <w:p w14:paraId="24D955AE" w14:textId="77777777" w:rsidR="002B70EB" w:rsidRDefault="00000000">
      <w:pPr>
        <w:pStyle w:val="Compact"/>
        <w:numPr>
          <w:ilvl w:val="0"/>
          <w:numId w:val="10"/>
        </w:numPr>
      </w:pPr>
      <w:r>
        <w:t>textes ;</w:t>
      </w:r>
    </w:p>
    <w:p w14:paraId="40B8BFF7" w14:textId="77777777" w:rsidR="002B70EB" w:rsidRDefault="00000000">
      <w:pPr>
        <w:pStyle w:val="Compact"/>
        <w:numPr>
          <w:ilvl w:val="0"/>
          <w:numId w:val="10"/>
        </w:numPr>
      </w:pPr>
      <w:r>
        <w:t>illustrations ;</w:t>
      </w:r>
    </w:p>
    <w:p w14:paraId="0AA932B6" w14:textId="77777777" w:rsidR="002B70EB" w:rsidRDefault="00000000">
      <w:pPr>
        <w:pStyle w:val="Compact"/>
        <w:numPr>
          <w:ilvl w:val="0"/>
          <w:numId w:val="10"/>
        </w:numPr>
      </w:pPr>
      <w:r>
        <w:lastRenderedPageBreak/>
        <w:t>QCM ;</w:t>
      </w:r>
    </w:p>
    <w:p w14:paraId="180B2AA4" w14:textId="77777777" w:rsidR="002B70EB" w:rsidRDefault="00000000">
      <w:pPr>
        <w:pStyle w:val="Compact"/>
        <w:numPr>
          <w:ilvl w:val="0"/>
          <w:numId w:val="10"/>
        </w:numPr>
      </w:pPr>
      <w:r>
        <w:t>examens blancs ;</w:t>
      </w:r>
    </w:p>
    <w:p w14:paraId="7F6F83BB" w14:textId="77777777" w:rsidR="002B70EB" w:rsidRDefault="00000000">
      <w:pPr>
        <w:pStyle w:val="Compact"/>
        <w:numPr>
          <w:ilvl w:val="0"/>
          <w:numId w:val="10"/>
        </w:numPr>
      </w:pPr>
      <w:r>
        <w:t>flashcards ;</w:t>
      </w:r>
    </w:p>
    <w:p w14:paraId="741D98F0" w14:textId="77777777" w:rsidR="002B70EB" w:rsidRDefault="00000000">
      <w:pPr>
        <w:pStyle w:val="Compact"/>
        <w:numPr>
          <w:ilvl w:val="0"/>
          <w:numId w:val="10"/>
        </w:numPr>
      </w:pPr>
      <w:r>
        <w:t>infographies ;</w:t>
      </w:r>
    </w:p>
    <w:p w14:paraId="2E8120B5" w14:textId="77777777" w:rsidR="002B70EB" w:rsidRDefault="00000000">
      <w:pPr>
        <w:pStyle w:val="Compact"/>
        <w:numPr>
          <w:ilvl w:val="0"/>
          <w:numId w:val="10"/>
        </w:numPr>
      </w:pPr>
      <w:r>
        <w:t>cartes mentales ;</w:t>
      </w:r>
    </w:p>
    <w:p w14:paraId="2AD07A6D" w14:textId="77777777" w:rsidR="002B70EB" w:rsidRDefault="00000000">
      <w:pPr>
        <w:pStyle w:val="Compact"/>
        <w:numPr>
          <w:ilvl w:val="0"/>
          <w:numId w:val="10"/>
        </w:numPr>
      </w:pPr>
      <w:r>
        <w:t>bases de données ;</w:t>
      </w:r>
    </w:p>
    <w:p w14:paraId="1AF563B1" w14:textId="77777777" w:rsidR="002B70EB" w:rsidRDefault="00000000">
      <w:pPr>
        <w:pStyle w:val="Compact"/>
        <w:numPr>
          <w:ilvl w:val="0"/>
          <w:numId w:val="10"/>
        </w:numPr>
      </w:pPr>
      <w:r>
        <w:t>logiciels ;</w:t>
      </w:r>
    </w:p>
    <w:p w14:paraId="52FE4AB3" w14:textId="77777777" w:rsidR="002B70EB" w:rsidRDefault="00000000">
      <w:pPr>
        <w:pStyle w:val="Compact"/>
        <w:numPr>
          <w:ilvl w:val="0"/>
          <w:numId w:val="10"/>
        </w:numPr>
      </w:pPr>
      <w:r>
        <w:t>logos ;</w:t>
      </w:r>
    </w:p>
    <w:p w14:paraId="0084A739" w14:textId="77777777" w:rsidR="002B70EB" w:rsidRDefault="00000000">
      <w:pPr>
        <w:pStyle w:val="Compact"/>
        <w:numPr>
          <w:ilvl w:val="0"/>
          <w:numId w:val="10"/>
        </w:numPr>
      </w:pPr>
      <w:r>
        <w:t>marques.</w:t>
      </w:r>
    </w:p>
    <w:p w14:paraId="7C0FE249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Aucun droit de propriété n’est transféré à l’utilisateur.</w:t>
      </w:r>
    </w:p>
    <w:p w14:paraId="08690DA6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Toute reproduction non autorisée est interdite.</w:t>
      </w:r>
    </w:p>
    <w:p w14:paraId="68B45AF2" w14:textId="77777777" w:rsidR="002B70EB" w:rsidRPr="00853BA9" w:rsidRDefault="00000000">
      <w:pPr>
        <w:pStyle w:val="Titre1"/>
        <w:rPr>
          <w:lang w:val="fr-FR"/>
        </w:rPr>
      </w:pPr>
      <w:bookmarkStart w:id="11" w:name="article-10-données-personnelles"/>
      <w:bookmarkEnd w:id="10"/>
      <w:r w:rsidRPr="00853BA9">
        <w:rPr>
          <w:lang w:val="fr-FR"/>
        </w:rPr>
        <w:t>ARTICLE 10 – DONNÉES PERSONNELLES</w:t>
      </w:r>
    </w:p>
    <w:p w14:paraId="6A11E448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Les données personnelles sont traitées conformément :</w:t>
      </w:r>
    </w:p>
    <w:p w14:paraId="4B6F8D59" w14:textId="77777777" w:rsidR="002B70EB" w:rsidRDefault="00000000">
      <w:pPr>
        <w:pStyle w:val="Compact"/>
        <w:numPr>
          <w:ilvl w:val="0"/>
          <w:numId w:val="11"/>
        </w:numPr>
      </w:pPr>
      <w:r>
        <w:t xml:space="preserve">au </w:t>
      </w:r>
      <w:proofErr w:type="gramStart"/>
      <w:r>
        <w:t>RGPD ;</w:t>
      </w:r>
      <w:proofErr w:type="gramEnd"/>
    </w:p>
    <w:p w14:paraId="118E7E74" w14:textId="77777777" w:rsidR="002B70EB" w:rsidRPr="00853BA9" w:rsidRDefault="00000000">
      <w:pPr>
        <w:pStyle w:val="Compact"/>
        <w:numPr>
          <w:ilvl w:val="0"/>
          <w:numId w:val="11"/>
        </w:numPr>
        <w:rPr>
          <w:lang w:val="fr-FR"/>
        </w:rPr>
      </w:pPr>
      <w:proofErr w:type="gramStart"/>
      <w:r w:rsidRPr="00853BA9">
        <w:rPr>
          <w:lang w:val="fr-FR"/>
        </w:rPr>
        <w:t>à</w:t>
      </w:r>
      <w:proofErr w:type="gramEnd"/>
      <w:r w:rsidRPr="00853BA9">
        <w:rPr>
          <w:lang w:val="fr-FR"/>
        </w:rPr>
        <w:t xml:space="preserve"> la Loi Informatique et Libertés.</w:t>
      </w:r>
    </w:p>
    <w:p w14:paraId="2295E9EE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Les modalités complètes figurent dans la Politique de confidentialité.</w:t>
      </w:r>
    </w:p>
    <w:p w14:paraId="6C3C155E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L’utilisateur dispose notamment des droits :</w:t>
      </w:r>
    </w:p>
    <w:p w14:paraId="580CA30B" w14:textId="77777777" w:rsidR="002B70EB" w:rsidRDefault="00000000">
      <w:pPr>
        <w:pStyle w:val="Compact"/>
        <w:numPr>
          <w:ilvl w:val="0"/>
          <w:numId w:val="12"/>
        </w:numPr>
      </w:pPr>
      <w:proofErr w:type="spellStart"/>
      <w:proofErr w:type="gramStart"/>
      <w:r>
        <w:t>d’accès</w:t>
      </w:r>
      <w:proofErr w:type="spellEnd"/>
      <w:r>
        <w:t xml:space="preserve"> ;</w:t>
      </w:r>
      <w:proofErr w:type="gramEnd"/>
    </w:p>
    <w:p w14:paraId="77D7CC69" w14:textId="77777777" w:rsidR="002B70EB" w:rsidRDefault="00000000">
      <w:pPr>
        <w:pStyle w:val="Compact"/>
        <w:numPr>
          <w:ilvl w:val="0"/>
          <w:numId w:val="12"/>
        </w:numPr>
      </w:pPr>
      <w:r>
        <w:t>de rectification ;</w:t>
      </w:r>
    </w:p>
    <w:p w14:paraId="2CC9DC2B" w14:textId="77777777" w:rsidR="002B70EB" w:rsidRDefault="00000000">
      <w:pPr>
        <w:pStyle w:val="Compact"/>
        <w:numPr>
          <w:ilvl w:val="0"/>
          <w:numId w:val="12"/>
        </w:numPr>
      </w:pPr>
      <w:r>
        <w:t>d’effacement ;</w:t>
      </w:r>
    </w:p>
    <w:p w14:paraId="5710398F" w14:textId="77777777" w:rsidR="002B70EB" w:rsidRDefault="00000000">
      <w:pPr>
        <w:pStyle w:val="Compact"/>
        <w:numPr>
          <w:ilvl w:val="0"/>
          <w:numId w:val="12"/>
        </w:numPr>
      </w:pPr>
      <w:r>
        <w:t>de limitation ;</w:t>
      </w:r>
    </w:p>
    <w:p w14:paraId="247CF7EB" w14:textId="77777777" w:rsidR="002B70EB" w:rsidRDefault="00000000">
      <w:pPr>
        <w:pStyle w:val="Compact"/>
        <w:numPr>
          <w:ilvl w:val="0"/>
          <w:numId w:val="12"/>
        </w:numPr>
      </w:pPr>
      <w:r>
        <w:t>d’opposition ;</w:t>
      </w:r>
    </w:p>
    <w:p w14:paraId="693FCB75" w14:textId="77777777" w:rsidR="002B70EB" w:rsidRDefault="00000000">
      <w:pPr>
        <w:pStyle w:val="Compact"/>
        <w:numPr>
          <w:ilvl w:val="0"/>
          <w:numId w:val="12"/>
        </w:numPr>
      </w:pPr>
      <w:r>
        <w:t>de portabilité.</w:t>
      </w:r>
    </w:p>
    <w:p w14:paraId="2E399E5E" w14:textId="77777777" w:rsidR="002B70EB" w:rsidRPr="00853BA9" w:rsidRDefault="00000000">
      <w:pPr>
        <w:pStyle w:val="Titre1"/>
        <w:rPr>
          <w:lang w:val="fr-FR"/>
        </w:rPr>
      </w:pPr>
      <w:bookmarkStart w:id="12" w:name="article-11-disponibilité-du-service"/>
      <w:bookmarkEnd w:id="11"/>
      <w:r w:rsidRPr="00853BA9">
        <w:rPr>
          <w:lang w:val="fr-FR"/>
        </w:rPr>
        <w:t>ARTICLE 11 – DISPONIBILITÉ DU SERVICE</w:t>
      </w:r>
    </w:p>
    <w:p w14:paraId="737D46A0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met en œuvre tous les moyens raisonnables afin d’assurer l’accès à la plateforme.</w:t>
      </w:r>
    </w:p>
    <w:p w14:paraId="280B5718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Toutefois, l’accès peut être temporairement interrompu :</w:t>
      </w:r>
    </w:p>
    <w:p w14:paraId="56190E02" w14:textId="77777777" w:rsidR="002B70EB" w:rsidRDefault="00000000">
      <w:pPr>
        <w:pStyle w:val="Compact"/>
        <w:numPr>
          <w:ilvl w:val="0"/>
          <w:numId w:val="13"/>
        </w:numPr>
      </w:pPr>
      <w:r>
        <w:t xml:space="preserve">pour </w:t>
      </w:r>
      <w:proofErr w:type="gramStart"/>
      <w:r>
        <w:t>maintenance ;</w:t>
      </w:r>
      <w:proofErr w:type="gramEnd"/>
    </w:p>
    <w:p w14:paraId="1A3B37D9" w14:textId="77777777" w:rsidR="002B70EB" w:rsidRDefault="00000000">
      <w:pPr>
        <w:pStyle w:val="Compact"/>
        <w:numPr>
          <w:ilvl w:val="0"/>
          <w:numId w:val="13"/>
        </w:numPr>
      </w:pPr>
      <w:r>
        <w:t>pour mise à jour ;</w:t>
      </w:r>
    </w:p>
    <w:p w14:paraId="6CDA407E" w14:textId="77777777" w:rsidR="002B70EB" w:rsidRDefault="00000000">
      <w:pPr>
        <w:pStyle w:val="Compact"/>
        <w:numPr>
          <w:ilvl w:val="0"/>
          <w:numId w:val="13"/>
        </w:numPr>
      </w:pPr>
      <w:r>
        <w:t>pour raison de sécurité ;</w:t>
      </w:r>
    </w:p>
    <w:p w14:paraId="0BE9189D" w14:textId="77777777" w:rsidR="002B70EB" w:rsidRPr="00853BA9" w:rsidRDefault="00000000">
      <w:pPr>
        <w:pStyle w:val="Compact"/>
        <w:numPr>
          <w:ilvl w:val="0"/>
          <w:numId w:val="13"/>
        </w:numPr>
        <w:rPr>
          <w:lang w:val="fr-FR"/>
        </w:rPr>
      </w:pPr>
      <w:proofErr w:type="gramStart"/>
      <w:r w:rsidRPr="00853BA9">
        <w:rPr>
          <w:lang w:val="fr-FR"/>
        </w:rPr>
        <w:t>en</w:t>
      </w:r>
      <w:proofErr w:type="gramEnd"/>
      <w:r w:rsidRPr="00853BA9">
        <w:rPr>
          <w:lang w:val="fr-FR"/>
        </w:rPr>
        <w:t xml:space="preserve"> cas de force majeure.</w:t>
      </w:r>
    </w:p>
    <w:p w14:paraId="0861F5D0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lastRenderedPageBreak/>
        <w:t>Aucune indemnisation ne pourra être exigée à ce titre.</w:t>
      </w:r>
    </w:p>
    <w:p w14:paraId="2D9DDFEC" w14:textId="77777777" w:rsidR="002B70EB" w:rsidRPr="00853BA9" w:rsidRDefault="00000000">
      <w:pPr>
        <w:pStyle w:val="Titre1"/>
        <w:rPr>
          <w:lang w:val="fr-FR"/>
        </w:rPr>
      </w:pPr>
      <w:bookmarkStart w:id="13" w:name="article-12-contenus-pédagogiques"/>
      <w:bookmarkEnd w:id="12"/>
      <w:r w:rsidRPr="00853BA9">
        <w:rPr>
          <w:lang w:val="fr-FR"/>
        </w:rPr>
        <w:t>ARTICLE 12 – CONTENUS PÉDAGOGIQUES</w:t>
      </w:r>
    </w:p>
    <w:p w14:paraId="1CA41915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Les ressources pédagogiques sont fournies à titre informatif et éducatif.</w:t>
      </w:r>
    </w:p>
    <w:p w14:paraId="5E6304E2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La plateforme constitue un outil de préparation et d’entraînement.</w:t>
      </w:r>
    </w:p>
    <w:p w14:paraId="17BF2C2B" w14:textId="77777777" w:rsidR="002B70EB" w:rsidRDefault="00000000">
      <w:pPr>
        <w:pStyle w:val="Corpsdetexte"/>
      </w:pPr>
      <w:r>
        <w:t xml:space="preserve">Elle ne </w:t>
      </w:r>
      <w:proofErr w:type="spellStart"/>
      <w:r>
        <w:t>remplace</w:t>
      </w:r>
      <w:proofErr w:type="spellEnd"/>
      <w:r>
        <w:t xml:space="preserve"> </w:t>
      </w:r>
      <w:proofErr w:type="gramStart"/>
      <w:r>
        <w:t>pas :</w:t>
      </w:r>
      <w:proofErr w:type="gramEnd"/>
    </w:p>
    <w:p w14:paraId="1C0E2DD6" w14:textId="77777777" w:rsidR="002B70EB" w:rsidRPr="00853BA9" w:rsidRDefault="00000000">
      <w:pPr>
        <w:pStyle w:val="Compact"/>
        <w:numPr>
          <w:ilvl w:val="0"/>
          <w:numId w:val="14"/>
        </w:numPr>
        <w:rPr>
          <w:lang w:val="fr-FR"/>
        </w:rPr>
      </w:pPr>
      <w:proofErr w:type="gramStart"/>
      <w:r w:rsidRPr="00853BA9">
        <w:rPr>
          <w:lang w:val="fr-FR"/>
        </w:rPr>
        <w:t>les</w:t>
      </w:r>
      <w:proofErr w:type="gramEnd"/>
      <w:r w:rsidRPr="00853BA9">
        <w:rPr>
          <w:lang w:val="fr-FR"/>
        </w:rPr>
        <w:t xml:space="preserve"> informations officielles de l’administration ;</w:t>
      </w:r>
    </w:p>
    <w:p w14:paraId="670137C4" w14:textId="77777777" w:rsidR="002B70EB" w:rsidRDefault="00000000">
      <w:pPr>
        <w:pStyle w:val="Compact"/>
        <w:numPr>
          <w:ilvl w:val="0"/>
          <w:numId w:val="14"/>
        </w:numPr>
      </w:pPr>
      <w:r>
        <w:t xml:space="preserve">les </w:t>
      </w:r>
      <w:proofErr w:type="spellStart"/>
      <w:r>
        <w:t>textes</w:t>
      </w:r>
      <w:proofErr w:type="spellEnd"/>
      <w:r>
        <w:t xml:space="preserve"> </w:t>
      </w:r>
      <w:proofErr w:type="spellStart"/>
      <w:proofErr w:type="gramStart"/>
      <w:r>
        <w:t>législatifs</w:t>
      </w:r>
      <w:proofErr w:type="spellEnd"/>
      <w:r>
        <w:t xml:space="preserve"> ;</w:t>
      </w:r>
      <w:proofErr w:type="gramEnd"/>
    </w:p>
    <w:p w14:paraId="34C54FEB" w14:textId="77777777" w:rsidR="002B70EB" w:rsidRPr="00853BA9" w:rsidRDefault="00000000">
      <w:pPr>
        <w:pStyle w:val="Compact"/>
        <w:numPr>
          <w:ilvl w:val="0"/>
          <w:numId w:val="14"/>
        </w:numPr>
        <w:rPr>
          <w:lang w:val="fr-FR"/>
        </w:rPr>
      </w:pPr>
      <w:proofErr w:type="gramStart"/>
      <w:r w:rsidRPr="00853BA9">
        <w:rPr>
          <w:lang w:val="fr-FR"/>
        </w:rPr>
        <w:t>les</w:t>
      </w:r>
      <w:proofErr w:type="gramEnd"/>
      <w:r w:rsidRPr="00853BA9">
        <w:rPr>
          <w:lang w:val="fr-FR"/>
        </w:rPr>
        <w:t xml:space="preserve"> décisions des autorités compétentes.</w:t>
      </w:r>
    </w:p>
    <w:p w14:paraId="259D67D7" w14:textId="77777777" w:rsidR="002B70EB" w:rsidRPr="00853BA9" w:rsidRDefault="00000000">
      <w:pPr>
        <w:pStyle w:val="Titre1"/>
        <w:rPr>
          <w:lang w:val="fr-FR"/>
        </w:rPr>
      </w:pPr>
      <w:bookmarkStart w:id="14" w:name="X68fa51ef29b9770ef94692e3fd7d8949c905654"/>
      <w:bookmarkEnd w:id="13"/>
      <w:r w:rsidRPr="00853BA9">
        <w:rPr>
          <w:lang w:val="fr-FR"/>
        </w:rPr>
        <w:t>ARTICLE 13 – ABSENCE DE GARANTIE DE RÉUSSITE</w:t>
      </w:r>
    </w:p>
    <w:p w14:paraId="22A5633F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ne garantit pas :</w:t>
      </w:r>
    </w:p>
    <w:p w14:paraId="3DDD2DF2" w14:textId="77777777" w:rsidR="002B70EB" w:rsidRPr="00853BA9" w:rsidRDefault="00000000">
      <w:pPr>
        <w:pStyle w:val="Compact"/>
        <w:numPr>
          <w:ilvl w:val="0"/>
          <w:numId w:val="15"/>
        </w:numPr>
        <w:rPr>
          <w:lang w:val="fr-FR"/>
        </w:rPr>
      </w:pPr>
      <w:proofErr w:type="gramStart"/>
      <w:r w:rsidRPr="00853BA9">
        <w:rPr>
          <w:lang w:val="fr-FR"/>
        </w:rPr>
        <w:t>la</w:t>
      </w:r>
      <w:proofErr w:type="gramEnd"/>
      <w:r w:rsidRPr="00853BA9">
        <w:rPr>
          <w:lang w:val="fr-FR"/>
        </w:rPr>
        <w:t xml:space="preserve"> réussite à un examen civique ;</w:t>
      </w:r>
    </w:p>
    <w:p w14:paraId="69387062" w14:textId="77777777" w:rsidR="002B70EB" w:rsidRPr="00853BA9" w:rsidRDefault="00000000">
      <w:pPr>
        <w:pStyle w:val="Compact"/>
        <w:numPr>
          <w:ilvl w:val="0"/>
          <w:numId w:val="15"/>
        </w:numPr>
        <w:rPr>
          <w:lang w:val="fr-FR"/>
        </w:rPr>
      </w:pPr>
      <w:proofErr w:type="gramStart"/>
      <w:r w:rsidRPr="00853BA9">
        <w:rPr>
          <w:lang w:val="fr-FR"/>
        </w:rPr>
        <w:t>l’obtention</w:t>
      </w:r>
      <w:proofErr w:type="gramEnd"/>
      <w:r w:rsidRPr="00853BA9">
        <w:rPr>
          <w:lang w:val="fr-FR"/>
        </w:rPr>
        <w:t xml:space="preserve"> d’un titre de séjour ;</w:t>
      </w:r>
    </w:p>
    <w:p w14:paraId="353C46C7" w14:textId="77777777" w:rsidR="002B70EB" w:rsidRPr="00853BA9" w:rsidRDefault="00000000">
      <w:pPr>
        <w:pStyle w:val="Compact"/>
        <w:numPr>
          <w:ilvl w:val="0"/>
          <w:numId w:val="15"/>
        </w:numPr>
        <w:rPr>
          <w:lang w:val="fr-FR"/>
        </w:rPr>
      </w:pPr>
      <w:proofErr w:type="gramStart"/>
      <w:r w:rsidRPr="00853BA9">
        <w:rPr>
          <w:lang w:val="fr-FR"/>
        </w:rPr>
        <w:t>l’obtention</w:t>
      </w:r>
      <w:proofErr w:type="gramEnd"/>
      <w:r w:rsidRPr="00853BA9">
        <w:rPr>
          <w:lang w:val="fr-FR"/>
        </w:rPr>
        <w:t xml:space="preserve"> d’une carte de résident ;</w:t>
      </w:r>
    </w:p>
    <w:p w14:paraId="64741EB3" w14:textId="77777777" w:rsidR="002B70EB" w:rsidRPr="00853BA9" w:rsidRDefault="00000000">
      <w:pPr>
        <w:pStyle w:val="Compact"/>
        <w:numPr>
          <w:ilvl w:val="0"/>
          <w:numId w:val="15"/>
        </w:numPr>
        <w:rPr>
          <w:lang w:val="fr-FR"/>
        </w:rPr>
      </w:pPr>
      <w:proofErr w:type="gramStart"/>
      <w:r w:rsidRPr="00853BA9">
        <w:rPr>
          <w:lang w:val="fr-FR"/>
        </w:rPr>
        <w:t>l’obtention</w:t>
      </w:r>
      <w:proofErr w:type="gramEnd"/>
      <w:r w:rsidRPr="00853BA9">
        <w:rPr>
          <w:lang w:val="fr-FR"/>
        </w:rPr>
        <w:t xml:space="preserve"> de la nationalité française.</w:t>
      </w:r>
    </w:p>
    <w:p w14:paraId="55CAB422" w14:textId="77777777" w:rsidR="002B70EB" w:rsidRDefault="00000000">
      <w:pPr>
        <w:pStyle w:val="FirstParagraph"/>
      </w:pPr>
      <w:r>
        <w:t xml:space="preserve">Les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dépendent</w:t>
      </w:r>
      <w:proofErr w:type="spellEnd"/>
      <w:r>
        <w:t xml:space="preserve"> </w:t>
      </w:r>
      <w:proofErr w:type="spellStart"/>
      <w:proofErr w:type="gramStart"/>
      <w:r>
        <w:t>notamment</w:t>
      </w:r>
      <w:proofErr w:type="spellEnd"/>
      <w:r>
        <w:t xml:space="preserve"> :</w:t>
      </w:r>
      <w:proofErr w:type="gramEnd"/>
    </w:p>
    <w:p w14:paraId="5C6D66E6" w14:textId="77777777" w:rsidR="002B70EB" w:rsidRPr="00853BA9" w:rsidRDefault="00000000">
      <w:pPr>
        <w:pStyle w:val="Compact"/>
        <w:numPr>
          <w:ilvl w:val="0"/>
          <w:numId w:val="16"/>
        </w:numPr>
        <w:rPr>
          <w:lang w:val="fr-FR"/>
        </w:rPr>
      </w:pPr>
      <w:proofErr w:type="gramStart"/>
      <w:r w:rsidRPr="00853BA9">
        <w:rPr>
          <w:lang w:val="fr-FR"/>
        </w:rPr>
        <w:t>du</w:t>
      </w:r>
      <w:proofErr w:type="gramEnd"/>
      <w:r w:rsidRPr="00853BA9">
        <w:rPr>
          <w:lang w:val="fr-FR"/>
        </w:rPr>
        <w:t xml:space="preserve"> niveau initial de l’utilisateur ;</w:t>
      </w:r>
    </w:p>
    <w:p w14:paraId="6C116AA1" w14:textId="77777777" w:rsidR="002B70EB" w:rsidRDefault="00000000">
      <w:pPr>
        <w:pStyle w:val="Compact"/>
        <w:numPr>
          <w:ilvl w:val="0"/>
          <w:numId w:val="16"/>
        </w:numPr>
      </w:pPr>
      <w:r>
        <w:t xml:space="preserve">de son </w:t>
      </w:r>
      <w:proofErr w:type="spellStart"/>
      <w:r>
        <w:t>investissement</w:t>
      </w:r>
      <w:proofErr w:type="spellEnd"/>
      <w:r>
        <w:t xml:space="preserve"> </w:t>
      </w:r>
      <w:proofErr w:type="gramStart"/>
      <w:r>
        <w:t>personnel ;</w:t>
      </w:r>
      <w:proofErr w:type="gramEnd"/>
    </w:p>
    <w:p w14:paraId="7334A3F6" w14:textId="77777777" w:rsidR="002B70EB" w:rsidRDefault="00000000">
      <w:pPr>
        <w:pStyle w:val="Compact"/>
        <w:numPr>
          <w:ilvl w:val="0"/>
          <w:numId w:val="16"/>
        </w:numPr>
      </w:pPr>
      <w:r>
        <w:t>de son niveau linguistique ;</w:t>
      </w:r>
    </w:p>
    <w:p w14:paraId="45830FC6" w14:textId="77777777" w:rsidR="002B70EB" w:rsidRPr="00853BA9" w:rsidRDefault="00000000">
      <w:pPr>
        <w:pStyle w:val="Compact"/>
        <w:numPr>
          <w:ilvl w:val="0"/>
          <w:numId w:val="16"/>
        </w:numPr>
        <w:rPr>
          <w:lang w:val="fr-FR"/>
        </w:rPr>
      </w:pPr>
      <w:proofErr w:type="gramStart"/>
      <w:r w:rsidRPr="00853BA9">
        <w:rPr>
          <w:lang w:val="fr-FR"/>
        </w:rPr>
        <w:t>des</w:t>
      </w:r>
      <w:proofErr w:type="gramEnd"/>
      <w:r w:rsidRPr="00853BA9">
        <w:rPr>
          <w:lang w:val="fr-FR"/>
        </w:rPr>
        <w:t xml:space="preserve"> modalités officielles de l’examen.</w:t>
      </w:r>
    </w:p>
    <w:p w14:paraId="5145E460" w14:textId="77777777" w:rsidR="002B70EB" w:rsidRPr="00853BA9" w:rsidRDefault="00000000">
      <w:pPr>
        <w:pStyle w:val="Titre1"/>
        <w:rPr>
          <w:lang w:val="fr-FR"/>
        </w:rPr>
      </w:pPr>
      <w:bookmarkStart w:id="15" w:name="article-14-comptes-organismes"/>
      <w:bookmarkEnd w:id="14"/>
      <w:r w:rsidRPr="00853BA9">
        <w:rPr>
          <w:lang w:val="fr-FR"/>
        </w:rPr>
        <w:t>ARTICLE 14 – COMPTES ORGANISMES</w:t>
      </w:r>
    </w:p>
    <w:p w14:paraId="01570F5F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Lorsqu’un accès est fourni par un organisme :</w:t>
      </w:r>
    </w:p>
    <w:p w14:paraId="03F5507C" w14:textId="77777777" w:rsidR="002B70EB" w:rsidRDefault="00000000">
      <w:pPr>
        <w:pStyle w:val="Compact"/>
        <w:numPr>
          <w:ilvl w:val="0"/>
          <w:numId w:val="17"/>
        </w:numPr>
      </w:pPr>
      <w:r>
        <w:t xml:space="preserve">les </w:t>
      </w:r>
      <w:proofErr w:type="spellStart"/>
      <w:r>
        <w:t>licences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gramStart"/>
      <w:r>
        <w:t>nominatives ;</w:t>
      </w:r>
      <w:proofErr w:type="gramEnd"/>
    </w:p>
    <w:p w14:paraId="751D5586" w14:textId="77777777" w:rsidR="002B70EB" w:rsidRPr="00853BA9" w:rsidRDefault="00000000">
      <w:pPr>
        <w:pStyle w:val="Compact"/>
        <w:numPr>
          <w:ilvl w:val="0"/>
          <w:numId w:val="17"/>
        </w:numPr>
        <w:rPr>
          <w:lang w:val="fr-FR"/>
        </w:rPr>
      </w:pPr>
      <w:proofErr w:type="gramStart"/>
      <w:r w:rsidRPr="00853BA9">
        <w:rPr>
          <w:lang w:val="fr-FR"/>
        </w:rPr>
        <w:t>les</w:t>
      </w:r>
      <w:proofErr w:type="gramEnd"/>
      <w:r w:rsidRPr="00853BA9">
        <w:rPr>
          <w:lang w:val="fr-FR"/>
        </w:rPr>
        <w:t xml:space="preserve"> accès sont limités au nombre de licences souscrites ;</w:t>
      </w:r>
    </w:p>
    <w:p w14:paraId="0166EF07" w14:textId="77777777" w:rsidR="002B70EB" w:rsidRPr="00853BA9" w:rsidRDefault="00000000">
      <w:pPr>
        <w:pStyle w:val="Compact"/>
        <w:numPr>
          <w:ilvl w:val="0"/>
          <w:numId w:val="17"/>
        </w:numPr>
        <w:rPr>
          <w:lang w:val="fr-FR"/>
        </w:rPr>
      </w:pPr>
      <w:proofErr w:type="gramStart"/>
      <w:r w:rsidRPr="00853BA9">
        <w:rPr>
          <w:lang w:val="fr-FR"/>
        </w:rPr>
        <w:t>l’organisme</w:t>
      </w:r>
      <w:proofErr w:type="gramEnd"/>
      <w:r w:rsidRPr="00853BA9">
        <w:rPr>
          <w:lang w:val="fr-FR"/>
        </w:rPr>
        <w:t xml:space="preserve"> demeure responsable de l’administration des comptes qu’il crée.</w:t>
      </w:r>
    </w:p>
    <w:p w14:paraId="64EC7EA3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peut suspendre tout accès utilisé en violation du contrat d’abonnement.</w:t>
      </w:r>
    </w:p>
    <w:p w14:paraId="5B093600" w14:textId="77777777" w:rsidR="002B70EB" w:rsidRPr="00853BA9" w:rsidRDefault="00000000">
      <w:pPr>
        <w:pStyle w:val="Titre1"/>
        <w:rPr>
          <w:lang w:val="fr-FR"/>
        </w:rPr>
      </w:pPr>
      <w:bookmarkStart w:id="16" w:name="Xc1148874f1988eeca48af59f54d7b953a811ce2"/>
      <w:bookmarkEnd w:id="15"/>
      <w:r w:rsidRPr="00853BA9">
        <w:rPr>
          <w:lang w:val="fr-FR"/>
        </w:rPr>
        <w:lastRenderedPageBreak/>
        <w:t>ARTICLE 15 – SUSPENSION OU SUPPRESSION DU COMPTE</w:t>
      </w:r>
    </w:p>
    <w:p w14:paraId="0B6997C3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peut suspendre ou supprimer un compte en cas :</w:t>
      </w:r>
    </w:p>
    <w:p w14:paraId="6CEFCDAF" w14:textId="77777777" w:rsidR="002B70EB" w:rsidRDefault="00000000">
      <w:pPr>
        <w:pStyle w:val="Compact"/>
        <w:numPr>
          <w:ilvl w:val="0"/>
          <w:numId w:val="18"/>
        </w:numPr>
      </w:pPr>
      <w:r>
        <w:t xml:space="preserve">de </w:t>
      </w:r>
      <w:proofErr w:type="spellStart"/>
      <w:proofErr w:type="gramStart"/>
      <w:r>
        <w:t>fraude</w:t>
      </w:r>
      <w:proofErr w:type="spellEnd"/>
      <w:r>
        <w:t xml:space="preserve"> ;</w:t>
      </w:r>
      <w:proofErr w:type="gramEnd"/>
    </w:p>
    <w:p w14:paraId="46B2951B" w14:textId="77777777" w:rsidR="002B70EB" w:rsidRDefault="00000000">
      <w:pPr>
        <w:pStyle w:val="Compact"/>
        <w:numPr>
          <w:ilvl w:val="0"/>
          <w:numId w:val="18"/>
        </w:numPr>
      </w:pPr>
      <w:r>
        <w:t>de partage de compte ;</w:t>
      </w:r>
    </w:p>
    <w:p w14:paraId="4C0F0141" w14:textId="77777777" w:rsidR="002B70EB" w:rsidRDefault="00000000">
      <w:pPr>
        <w:pStyle w:val="Compact"/>
        <w:numPr>
          <w:ilvl w:val="0"/>
          <w:numId w:val="18"/>
        </w:numPr>
      </w:pPr>
      <w:r>
        <w:t>de violation des CGU ;</w:t>
      </w:r>
    </w:p>
    <w:p w14:paraId="76AFE949" w14:textId="77777777" w:rsidR="002B70EB" w:rsidRPr="00853BA9" w:rsidRDefault="00000000">
      <w:pPr>
        <w:pStyle w:val="Compact"/>
        <w:numPr>
          <w:ilvl w:val="0"/>
          <w:numId w:val="18"/>
        </w:numPr>
        <w:rPr>
          <w:lang w:val="fr-FR"/>
        </w:rPr>
      </w:pPr>
      <w:proofErr w:type="gramStart"/>
      <w:r w:rsidRPr="00853BA9">
        <w:rPr>
          <w:lang w:val="fr-FR"/>
        </w:rPr>
        <w:t>de</w:t>
      </w:r>
      <w:proofErr w:type="gramEnd"/>
      <w:r w:rsidRPr="00853BA9">
        <w:rPr>
          <w:lang w:val="fr-FR"/>
        </w:rPr>
        <w:t xml:space="preserve"> comportement portant atteinte à la sécurité de la plateforme ;</w:t>
      </w:r>
    </w:p>
    <w:p w14:paraId="55958B15" w14:textId="77777777" w:rsidR="002B70EB" w:rsidRPr="00853BA9" w:rsidRDefault="00000000">
      <w:pPr>
        <w:pStyle w:val="Compact"/>
        <w:numPr>
          <w:ilvl w:val="0"/>
          <w:numId w:val="18"/>
        </w:numPr>
        <w:rPr>
          <w:lang w:val="fr-FR"/>
        </w:rPr>
      </w:pPr>
      <w:proofErr w:type="gramStart"/>
      <w:r w:rsidRPr="00853BA9">
        <w:rPr>
          <w:lang w:val="fr-FR"/>
        </w:rPr>
        <w:t>de</w:t>
      </w:r>
      <w:proofErr w:type="gramEnd"/>
      <w:r w:rsidRPr="00853BA9">
        <w:rPr>
          <w:lang w:val="fr-FR"/>
        </w:rPr>
        <w:t xml:space="preserve"> non-respect des droits de propriété intellectuelle.</w:t>
      </w:r>
    </w:p>
    <w:p w14:paraId="65057E51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Cette suspension peut intervenir sans préavis en cas de manquement grave.</w:t>
      </w:r>
    </w:p>
    <w:p w14:paraId="0C7E9D51" w14:textId="77777777" w:rsidR="002B70EB" w:rsidRPr="00853BA9" w:rsidRDefault="00000000">
      <w:pPr>
        <w:pStyle w:val="Titre1"/>
        <w:rPr>
          <w:lang w:val="fr-FR"/>
        </w:rPr>
      </w:pPr>
      <w:bookmarkStart w:id="17" w:name="article-16-responsabilité"/>
      <w:bookmarkEnd w:id="16"/>
      <w:r w:rsidRPr="00853BA9">
        <w:rPr>
          <w:lang w:val="fr-FR"/>
        </w:rPr>
        <w:t>ARTICLE 16 – RESPONSABILITÉ</w:t>
      </w:r>
    </w:p>
    <w:p w14:paraId="7065D389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est tenue à une obligation de moyens.</w:t>
      </w:r>
    </w:p>
    <w:p w14:paraId="0D7127EF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Elle ne pourra être tenue responsable :</w:t>
      </w:r>
    </w:p>
    <w:p w14:paraId="4915A45C" w14:textId="77777777" w:rsidR="002B70EB" w:rsidRDefault="00000000">
      <w:pPr>
        <w:pStyle w:val="Compact"/>
        <w:numPr>
          <w:ilvl w:val="0"/>
          <w:numId w:val="19"/>
        </w:numPr>
      </w:pPr>
      <w:proofErr w:type="spellStart"/>
      <w:r>
        <w:t>d’une</w:t>
      </w:r>
      <w:proofErr w:type="spellEnd"/>
      <w:r>
        <w:t xml:space="preserve"> interruption </w:t>
      </w:r>
      <w:proofErr w:type="gramStart"/>
      <w:r>
        <w:t>Internet ;</w:t>
      </w:r>
      <w:proofErr w:type="gramEnd"/>
    </w:p>
    <w:p w14:paraId="5E4F4186" w14:textId="77777777" w:rsidR="002B70EB" w:rsidRPr="00853BA9" w:rsidRDefault="00000000">
      <w:pPr>
        <w:pStyle w:val="Compact"/>
        <w:numPr>
          <w:ilvl w:val="0"/>
          <w:numId w:val="19"/>
        </w:numPr>
        <w:rPr>
          <w:lang w:val="fr-FR"/>
        </w:rPr>
      </w:pPr>
      <w:proofErr w:type="gramStart"/>
      <w:r w:rsidRPr="00853BA9">
        <w:rPr>
          <w:lang w:val="fr-FR"/>
        </w:rPr>
        <w:t>d’une</w:t>
      </w:r>
      <w:proofErr w:type="gramEnd"/>
      <w:r w:rsidRPr="00853BA9">
        <w:rPr>
          <w:lang w:val="fr-FR"/>
        </w:rPr>
        <w:t xml:space="preserve"> panne indépendante de sa volonté ;</w:t>
      </w:r>
    </w:p>
    <w:p w14:paraId="2191A54C" w14:textId="77777777" w:rsidR="002B70EB" w:rsidRPr="00853BA9" w:rsidRDefault="00000000">
      <w:pPr>
        <w:pStyle w:val="Compact"/>
        <w:numPr>
          <w:ilvl w:val="0"/>
          <w:numId w:val="19"/>
        </w:numPr>
        <w:rPr>
          <w:lang w:val="fr-FR"/>
        </w:rPr>
      </w:pPr>
      <w:proofErr w:type="gramStart"/>
      <w:r w:rsidRPr="00853BA9">
        <w:rPr>
          <w:lang w:val="fr-FR"/>
        </w:rPr>
        <w:t>d’une</w:t>
      </w:r>
      <w:proofErr w:type="gramEnd"/>
      <w:r w:rsidRPr="00853BA9">
        <w:rPr>
          <w:lang w:val="fr-FR"/>
        </w:rPr>
        <w:t xml:space="preserve"> mauvaise utilisation du service ;</w:t>
      </w:r>
    </w:p>
    <w:p w14:paraId="6B7F127F" w14:textId="77777777" w:rsidR="002B70EB" w:rsidRPr="00853BA9" w:rsidRDefault="00000000">
      <w:pPr>
        <w:pStyle w:val="Compact"/>
        <w:numPr>
          <w:ilvl w:val="0"/>
          <w:numId w:val="19"/>
        </w:numPr>
        <w:rPr>
          <w:lang w:val="fr-FR"/>
        </w:rPr>
      </w:pPr>
      <w:proofErr w:type="gramStart"/>
      <w:r w:rsidRPr="00853BA9">
        <w:rPr>
          <w:lang w:val="fr-FR"/>
        </w:rPr>
        <w:t>des</w:t>
      </w:r>
      <w:proofErr w:type="gramEnd"/>
      <w:r w:rsidRPr="00853BA9">
        <w:rPr>
          <w:lang w:val="fr-FR"/>
        </w:rPr>
        <w:t xml:space="preserve"> décisions administratives prises par les autorités françaises.</w:t>
      </w:r>
    </w:p>
    <w:p w14:paraId="04F593B1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responsabilité de la Société est limitée aux montants éventuellement versés par l’utilisateur au cours des douze derniers mois.</w:t>
      </w:r>
    </w:p>
    <w:p w14:paraId="2A8E0016" w14:textId="77777777" w:rsidR="002B70EB" w:rsidRPr="00853BA9" w:rsidRDefault="00000000">
      <w:pPr>
        <w:pStyle w:val="Titre1"/>
        <w:rPr>
          <w:lang w:val="fr-FR"/>
        </w:rPr>
      </w:pPr>
      <w:bookmarkStart w:id="18" w:name="article-17-force-majeure"/>
      <w:bookmarkEnd w:id="17"/>
      <w:r w:rsidRPr="00853BA9">
        <w:rPr>
          <w:lang w:val="fr-FR"/>
        </w:rPr>
        <w:t>ARTICLE 17 – FORCE MAJEURE</w:t>
      </w:r>
    </w:p>
    <w:p w14:paraId="24A61CD8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ne pourra être tenue responsable en cas de force majeure au sens de l’article 1218 du Code civil.</w:t>
      </w:r>
    </w:p>
    <w:p w14:paraId="781FDF3B" w14:textId="77777777" w:rsidR="002B70EB" w:rsidRPr="00853BA9" w:rsidRDefault="00000000">
      <w:pPr>
        <w:pStyle w:val="Titre1"/>
        <w:rPr>
          <w:lang w:val="fr-FR"/>
        </w:rPr>
      </w:pPr>
      <w:bookmarkStart w:id="19" w:name="article-18-modification-des-cgu"/>
      <w:bookmarkEnd w:id="18"/>
      <w:r w:rsidRPr="00853BA9">
        <w:rPr>
          <w:lang w:val="fr-FR"/>
        </w:rPr>
        <w:t>ARTICLE 18 – MODIFICATION DES CGU</w:t>
      </w:r>
    </w:p>
    <w:p w14:paraId="79C3C86D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La Société se réserve le droit de modifier les présentes CGU à tout moment.</w:t>
      </w:r>
    </w:p>
    <w:p w14:paraId="66ECF050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Les nouvelles versions entrent en vigueur dès leur publication sur la plateforme.</w:t>
      </w:r>
    </w:p>
    <w:p w14:paraId="70BB9761" w14:textId="77777777" w:rsidR="002B70EB" w:rsidRPr="00853BA9" w:rsidRDefault="00000000">
      <w:pPr>
        <w:pStyle w:val="Titre1"/>
        <w:rPr>
          <w:lang w:val="fr-FR"/>
        </w:rPr>
      </w:pPr>
      <w:bookmarkStart w:id="20" w:name="article-19-droit-applicable"/>
      <w:bookmarkEnd w:id="19"/>
      <w:r w:rsidRPr="00853BA9">
        <w:rPr>
          <w:lang w:val="fr-FR"/>
        </w:rPr>
        <w:t>ARTICLE 19 – DROIT APPLICABLE</w:t>
      </w:r>
    </w:p>
    <w:p w14:paraId="67AB5DFF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Les présentes CGU sont soumises au droit français.</w:t>
      </w:r>
    </w:p>
    <w:p w14:paraId="5E3823DE" w14:textId="77777777" w:rsidR="002B70EB" w:rsidRPr="00853BA9" w:rsidRDefault="00000000">
      <w:pPr>
        <w:pStyle w:val="Titre1"/>
        <w:rPr>
          <w:lang w:val="fr-FR"/>
        </w:rPr>
      </w:pPr>
      <w:bookmarkStart w:id="21" w:name="article-20-litiges"/>
      <w:bookmarkEnd w:id="20"/>
      <w:r w:rsidRPr="00853BA9">
        <w:rPr>
          <w:lang w:val="fr-FR"/>
        </w:rPr>
        <w:lastRenderedPageBreak/>
        <w:t>ARTICLE 20 – LITIGES</w:t>
      </w:r>
    </w:p>
    <w:p w14:paraId="2AC4F243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En cas de litige, les parties rechercheront préalablement une solution amiable.</w:t>
      </w:r>
    </w:p>
    <w:p w14:paraId="608EBC6B" w14:textId="77777777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>À défaut, les juridictions françaises seront compétentes conformément aux règles légales applicables.</w:t>
      </w:r>
    </w:p>
    <w:p w14:paraId="374E5CE8" w14:textId="77777777" w:rsidR="002B70EB" w:rsidRPr="00853BA9" w:rsidRDefault="00000000">
      <w:pPr>
        <w:pStyle w:val="Titre1"/>
        <w:rPr>
          <w:lang w:val="fr-FR"/>
        </w:rPr>
      </w:pPr>
      <w:bookmarkStart w:id="22" w:name="article-21-contact"/>
      <w:bookmarkEnd w:id="21"/>
      <w:r w:rsidRPr="00853BA9">
        <w:rPr>
          <w:lang w:val="fr-FR"/>
        </w:rPr>
        <w:t>ARTICLE 21 – CONTACT</w:t>
      </w:r>
    </w:p>
    <w:p w14:paraId="544EF271" w14:textId="77777777" w:rsidR="002B70EB" w:rsidRPr="00853BA9" w:rsidRDefault="00000000">
      <w:pPr>
        <w:pStyle w:val="FirstParagraph"/>
        <w:rPr>
          <w:lang w:val="fr-FR"/>
        </w:rPr>
      </w:pPr>
      <w:r w:rsidRPr="00853BA9">
        <w:rPr>
          <w:lang w:val="fr-FR"/>
        </w:rPr>
        <w:t>Pour toute question relative aux présentes CGU :</w:t>
      </w:r>
    </w:p>
    <w:p w14:paraId="73B7C1CC" w14:textId="69C5B2FA" w:rsidR="002B70EB" w:rsidRPr="00853BA9" w:rsidRDefault="00000000">
      <w:pPr>
        <w:pStyle w:val="Corpsdetexte"/>
        <w:rPr>
          <w:lang w:val="fr-FR"/>
        </w:rPr>
      </w:pPr>
      <w:proofErr w:type="gramStart"/>
      <w:r w:rsidRPr="00853BA9">
        <w:rPr>
          <w:lang w:val="fr-FR"/>
        </w:rPr>
        <w:t>Email</w:t>
      </w:r>
      <w:proofErr w:type="gramEnd"/>
      <w:r w:rsidRPr="00853BA9">
        <w:rPr>
          <w:lang w:val="fr-FR"/>
        </w:rPr>
        <w:t xml:space="preserve"> : </w:t>
      </w:r>
      <w:r w:rsidR="00853BA9">
        <w:rPr>
          <w:lang w:val="fr-FR"/>
        </w:rPr>
        <w:t>contact@ultraduction.com</w:t>
      </w:r>
    </w:p>
    <w:p w14:paraId="6B92ACC3" w14:textId="49963651" w:rsidR="002B70EB" w:rsidRPr="00853BA9" w:rsidRDefault="00000000">
      <w:pPr>
        <w:pStyle w:val="Corpsdetexte"/>
        <w:rPr>
          <w:lang w:val="fr-FR"/>
        </w:rPr>
      </w:pPr>
      <w:r w:rsidRPr="00853BA9">
        <w:rPr>
          <w:lang w:val="fr-FR"/>
        </w:rPr>
        <w:t xml:space="preserve">Téléphone : </w:t>
      </w:r>
      <w:r w:rsidR="00853BA9">
        <w:rPr>
          <w:lang w:val="fr-FR"/>
        </w:rPr>
        <w:t>07 83 94 85 18</w:t>
      </w:r>
    </w:p>
    <w:p w14:paraId="4617CB1B" w14:textId="1D61901E" w:rsidR="002B70EB" w:rsidRPr="00853BA9" w:rsidRDefault="00000000" w:rsidP="00853BA9">
      <w:pPr>
        <w:pStyle w:val="Corpsdetexte"/>
        <w:rPr>
          <w:lang w:val="fr-FR"/>
        </w:rPr>
      </w:pPr>
      <w:r w:rsidRPr="00853BA9">
        <w:rPr>
          <w:lang w:val="fr-FR"/>
        </w:rPr>
        <w:t xml:space="preserve">Adresse : </w:t>
      </w:r>
      <w:r w:rsidR="00853BA9">
        <w:rPr>
          <w:lang w:val="fr-FR"/>
        </w:rPr>
        <w:t>10 rue Charles Lindbergh, 57155 Marly</w:t>
      </w:r>
      <w:bookmarkEnd w:id="22"/>
    </w:p>
    <w:sectPr w:rsidR="002B70EB" w:rsidRPr="00853BA9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65C18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A98105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7211435">
    <w:abstractNumId w:val="0"/>
  </w:num>
  <w:num w:numId="2" w16cid:durableId="429012166">
    <w:abstractNumId w:val="1"/>
  </w:num>
  <w:num w:numId="3" w16cid:durableId="1127893269">
    <w:abstractNumId w:val="1"/>
  </w:num>
  <w:num w:numId="4" w16cid:durableId="1567303309">
    <w:abstractNumId w:val="1"/>
  </w:num>
  <w:num w:numId="5" w16cid:durableId="643238292">
    <w:abstractNumId w:val="1"/>
  </w:num>
  <w:num w:numId="6" w16cid:durableId="1973779251">
    <w:abstractNumId w:val="1"/>
  </w:num>
  <w:num w:numId="7" w16cid:durableId="1117682130">
    <w:abstractNumId w:val="1"/>
  </w:num>
  <w:num w:numId="8" w16cid:durableId="571962213">
    <w:abstractNumId w:val="1"/>
  </w:num>
  <w:num w:numId="9" w16cid:durableId="545531706">
    <w:abstractNumId w:val="1"/>
  </w:num>
  <w:num w:numId="10" w16cid:durableId="1191455316">
    <w:abstractNumId w:val="1"/>
  </w:num>
  <w:num w:numId="11" w16cid:durableId="1175262962">
    <w:abstractNumId w:val="1"/>
  </w:num>
  <w:num w:numId="12" w16cid:durableId="2078505290">
    <w:abstractNumId w:val="1"/>
  </w:num>
  <w:num w:numId="13" w16cid:durableId="1881162489">
    <w:abstractNumId w:val="1"/>
  </w:num>
  <w:num w:numId="14" w16cid:durableId="1453358701">
    <w:abstractNumId w:val="1"/>
  </w:num>
  <w:num w:numId="15" w16cid:durableId="875972895">
    <w:abstractNumId w:val="1"/>
  </w:num>
  <w:num w:numId="16" w16cid:durableId="715544042">
    <w:abstractNumId w:val="1"/>
  </w:num>
  <w:num w:numId="17" w16cid:durableId="1903364189">
    <w:abstractNumId w:val="1"/>
  </w:num>
  <w:num w:numId="18" w16cid:durableId="1780679841">
    <w:abstractNumId w:val="1"/>
  </w:num>
  <w:num w:numId="19" w16cid:durableId="19353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0EB"/>
    <w:rsid w:val="002B70EB"/>
    <w:rsid w:val="00853BA9"/>
    <w:rsid w:val="00A7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2B26"/>
  <w15:docId w15:val="{E04D4B77-6020-48F6-8622-EE98EEF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995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Mohamad Alassir</cp:lastModifiedBy>
  <cp:revision>2</cp:revision>
  <dcterms:created xsi:type="dcterms:W3CDTF">2026-06-13T11:44:00Z</dcterms:created>
  <dcterms:modified xsi:type="dcterms:W3CDTF">2026-06-13T11:49:00Z</dcterms:modified>
</cp:coreProperties>
</file>